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C" w:rsidRDefault="00E63452" w:rsidP="002F3C55">
      <w:pPr>
        <w:spacing w:after="0" w:line="240" w:lineRule="auto"/>
        <w:jc w:val="center"/>
        <w:rPr>
          <w:b/>
          <w:sz w:val="28"/>
        </w:rPr>
      </w:pPr>
      <w:bookmarkStart w:id="0" w:name="_GoBack"/>
      <w:bookmarkEnd w:id="0"/>
      <w:r>
        <w:rPr>
          <w:b/>
          <w:noProof/>
          <w:sz w:val="28"/>
          <w:lang w:eastAsia="fr-FR"/>
        </w:rPr>
        <w:drawing>
          <wp:anchor distT="0" distB="0" distL="114300" distR="114300" simplePos="0" relativeHeight="251658240" behindDoc="0" locked="0" layoutInCell="1" allowOverlap="1">
            <wp:simplePos x="0" y="0"/>
            <wp:positionH relativeFrom="column">
              <wp:posOffset>-307109</wp:posOffset>
            </wp:positionH>
            <wp:positionV relativeFrom="paragraph">
              <wp:posOffset>-224386</wp:posOffset>
            </wp:positionV>
            <wp:extent cx="3333750" cy="9810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DEN2020 petite.jpg"/>
                    <pic:cNvPicPr/>
                  </pic:nvPicPr>
                  <pic:blipFill>
                    <a:blip r:embed="rId8">
                      <a:extLst>
                        <a:ext uri="{28A0092B-C50C-407E-A947-70E740481C1C}">
                          <a14:useLocalDpi xmlns:a14="http://schemas.microsoft.com/office/drawing/2010/main" val="0"/>
                        </a:ext>
                      </a:extLst>
                    </a:blip>
                    <a:stretch>
                      <a:fillRect/>
                    </a:stretch>
                  </pic:blipFill>
                  <pic:spPr>
                    <a:xfrm>
                      <a:off x="0" y="0"/>
                      <a:ext cx="3333750" cy="981075"/>
                    </a:xfrm>
                    <a:prstGeom prst="rect">
                      <a:avLst/>
                    </a:prstGeom>
                  </pic:spPr>
                </pic:pic>
              </a:graphicData>
            </a:graphic>
            <wp14:sizeRelH relativeFrom="page">
              <wp14:pctWidth>0</wp14:pctWidth>
            </wp14:sizeRelH>
            <wp14:sizeRelV relativeFrom="page">
              <wp14:pctHeight>0</wp14:pctHeight>
            </wp14:sizeRelV>
          </wp:anchor>
        </w:drawing>
      </w:r>
    </w:p>
    <w:p w:rsidR="00AF5F2A" w:rsidRDefault="00AF5F2A" w:rsidP="002F3C55">
      <w:pPr>
        <w:spacing w:after="0" w:line="240" w:lineRule="auto"/>
        <w:jc w:val="center"/>
        <w:rPr>
          <w:b/>
          <w:sz w:val="28"/>
        </w:rPr>
      </w:pPr>
    </w:p>
    <w:p w:rsidR="00E63452" w:rsidRDefault="00E63452" w:rsidP="002F3C55">
      <w:pPr>
        <w:spacing w:after="0" w:line="240" w:lineRule="auto"/>
        <w:jc w:val="center"/>
        <w:rPr>
          <w:b/>
          <w:sz w:val="28"/>
        </w:rPr>
      </w:pPr>
    </w:p>
    <w:p w:rsidR="00E63452" w:rsidRDefault="00E63452" w:rsidP="002F3C55">
      <w:pPr>
        <w:spacing w:after="0" w:line="240" w:lineRule="auto"/>
        <w:jc w:val="center"/>
        <w:rPr>
          <w:b/>
          <w:sz w:val="28"/>
        </w:rPr>
      </w:pPr>
    </w:p>
    <w:p w:rsidR="00DD7099" w:rsidRDefault="000C1F7A" w:rsidP="002F3C55">
      <w:pPr>
        <w:spacing w:after="0" w:line="240" w:lineRule="auto"/>
        <w:jc w:val="center"/>
        <w:rPr>
          <w:b/>
          <w:sz w:val="28"/>
        </w:rPr>
      </w:pPr>
      <w:r>
        <w:rPr>
          <w:b/>
          <w:sz w:val="28"/>
        </w:rPr>
        <w:t>Accompagnateurs agréés pour les sorties à VTT et à vélo</w:t>
      </w:r>
    </w:p>
    <w:p w:rsidR="00DD7099" w:rsidRDefault="000C1F7A" w:rsidP="002F3C55">
      <w:pPr>
        <w:spacing w:after="0" w:line="240" w:lineRule="auto"/>
        <w:jc w:val="center"/>
        <w:rPr>
          <w:b/>
          <w:sz w:val="28"/>
        </w:rPr>
      </w:pPr>
      <w:r>
        <w:rPr>
          <w:b/>
          <w:sz w:val="28"/>
        </w:rPr>
        <w:t>Cadrage de la mission</w:t>
      </w:r>
    </w:p>
    <w:p w:rsidR="00DD7099" w:rsidRDefault="00DD7099" w:rsidP="002F3C55">
      <w:pPr>
        <w:spacing w:after="0" w:line="240" w:lineRule="auto"/>
        <w:jc w:val="center"/>
        <w:rPr>
          <w:b/>
          <w:sz w:val="28"/>
        </w:rPr>
      </w:pPr>
    </w:p>
    <w:p w:rsidR="00DD7099" w:rsidRDefault="00DD7099" w:rsidP="002F3C55">
      <w:pPr>
        <w:spacing w:after="0" w:line="240" w:lineRule="auto"/>
        <w:jc w:val="center"/>
        <w:rPr>
          <w:b/>
          <w:sz w:val="28"/>
        </w:rPr>
      </w:pPr>
    </w:p>
    <w:p w:rsidR="00DD7099" w:rsidRDefault="00DD7099" w:rsidP="002F3C55">
      <w:pPr>
        <w:spacing w:after="0" w:line="240" w:lineRule="auto"/>
        <w:jc w:val="center"/>
        <w:rPr>
          <w:b/>
          <w:sz w:val="28"/>
        </w:rPr>
      </w:pPr>
    </w:p>
    <w:p w:rsidR="00DD7099" w:rsidRDefault="00DD7099" w:rsidP="002F3C55">
      <w:pPr>
        <w:spacing w:after="0" w:line="240" w:lineRule="auto"/>
        <w:jc w:val="center"/>
        <w:rPr>
          <w:b/>
          <w:sz w:val="28"/>
        </w:rPr>
      </w:pPr>
    </w:p>
    <w:p w:rsidR="008A2CB3" w:rsidRDefault="008A2CB3" w:rsidP="002F3C55">
      <w:pPr>
        <w:spacing w:after="0" w:line="240" w:lineRule="auto"/>
        <w:rPr>
          <w:b/>
          <w:u w:val="single"/>
        </w:rPr>
      </w:pPr>
      <w:r>
        <w:rPr>
          <w:b/>
          <w:u w:val="single"/>
        </w:rPr>
        <w:t xml:space="preserve">1/ Les 4 </w:t>
      </w:r>
      <w:proofErr w:type="gramStart"/>
      <w:r>
        <w:rPr>
          <w:b/>
          <w:u w:val="single"/>
        </w:rPr>
        <w:t>Conditions  à</w:t>
      </w:r>
      <w:proofErr w:type="gramEnd"/>
      <w:r>
        <w:rPr>
          <w:b/>
          <w:u w:val="single"/>
        </w:rPr>
        <w:t xml:space="preserve"> valider pour être agréé</w:t>
      </w:r>
    </w:p>
    <w:p w:rsidR="008A2CB3" w:rsidRDefault="008A2CB3" w:rsidP="008A2CB3">
      <w:pPr>
        <w:pStyle w:val="Paragraphedeliste"/>
        <w:numPr>
          <w:ilvl w:val="0"/>
          <w:numId w:val="5"/>
        </w:numPr>
        <w:spacing w:after="0" w:line="240" w:lineRule="auto"/>
      </w:pPr>
      <w:r w:rsidRPr="008A2CB3">
        <w:t>Autorisation préalable du directeur à la participation de ces sorties</w:t>
      </w:r>
      <w:r w:rsidR="00055DD2">
        <w:t>.</w:t>
      </w:r>
    </w:p>
    <w:p w:rsidR="008A2CB3" w:rsidRDefault="008A2CB3" w:rsidP="008A2CB3">
      <w:pPr>
        <w:pStyle w:val="Paragraphedeliste"/>
        <w:numPr>
          <w:ilvl w:val="0"/>
          <w:numId w:val="5"/>
        </w:numPr>
        <w:spacing w:after="0" w:line="240" w:lineRule="auto"/>
      </w:pPr>
      <w:r>
        <w:t>Réussite au test d’aisance</w:t>
      </w:r>
      <w:r w:rsidR="00055DD2">
        <w:t>.</w:t>
      </w:r>
    </w:p>
    <w:p w:rsidR="008A2CB3" w:rsidRDefault="008A2CB3" w:rsidP="008A2CB3">
      <w:pPr>
        <w:pStyle w:val="Paragraphedeliste"/>
        <w:numPr>
          <w:ilvl w:val="0"/>
          <w:numId w:val="5"/>
        </w:numPr>
        <w:spacing w:after="0" w:line="240" w:lineRule="auto"/>
      </w:pPr>
      <w:r>
        <w:t>Présence sur le temps d’information visant le cadrage de la mission</w:t>
      </w:r>
      <w:r w:rsidR="00055DD2">
        <w:t>.</w:t>
      </w:r>
    </w:p>
    <w:p w:rsidR="008A2CB3" w:rsidRPr="008A2CB3" w:rsidRDefault="008A2CB3" w:rsidP="008A2CB3">
      <w:pPr>
        <w:pStyle w:val="Paragraphedeliste"/>
        <w:numPr>
          <w:ilvl w:val="0"/>
          <w:numId w:val="5"/>
        </w:numPr>
        <w:spacing w:after="0" w:line="240" w:lineRule="auto"/>
      </w:pPr>
      <w:r>
        <w:t>Honorabilité contrôlée</w:t>
      </w:r>
      <w:r w:rsidR="00055DD2">
        <w:t>.</w:t>
      </w:r>
    </w:p>
    <w:p w:rsidR="008A2CB3" w:rsidRDefault="008A2CB3" w:rsidP="002F3C55">
      <w:pPr>
        <w:spacing w:after="0" w:line="240" w:lineRule="auto"/>
        <w:rPr>
          <w:b/>
          <w:u w:val="single"/>
        </w:rPr>
      </w:pPr>
    </w:p>
    <w:p w:rsidR="00401C4B" w:rsidRPr="008E7E76" w:rsidRDefault="000C1F7A" w:rsidP="002F3C55">
      <w:pPr>
        <w:spacing w:after="0" w:line="240" w:lineRule="auto"/>
        <w:rPr>
          <w:b/>
          <w:u w:val="single"/>
        </w:rPr>
      </w:pPr>
      <w:r>
        <w:rPr>
          <w:b/>
          <w:u w:val="single"/>
        </w:rPr>
        <w:t>2</w:t>
      </w:r>
      <w:r w:rsidR="008E7E76" w:rsidRPr="008E7E76">
        <w:rPr>
          <w:b/>
          <w:u w:val="single"/>
        </w:rPr>
        <w:t>/ Informations générales :</w:t>
      </w:r>
    </w:p>
    <w:p w:rsidR="008E7E76" w:rsidRDefault="008E7E76" w:rsidP="002F3C55">
      <w:pPr>
        <w:spacing w:after="0" w:line="240" w:lineRule="auto"/>
      </w:pPr>
    </w:p>
    <w:p w:rsidR="00401C4B" w:rsidRDefault="00401C4B" w:rsidP="00401C4B">
      <w:pPr>
        <w:spacing w:after="0" w:line="240" w:lineRule="auto"/>
      </w:pPr>
      <w:r>
        <w:t>L'enseignant de l’Educatio</w:t>
      </w:r>
      <w:r w:rsidR="003124C6">
        <w:t>n Physique et S</w:t>
      </w:r>
      <w:r>
        <w:t xml:space="preserve">portive vise, par une pratique adaptée de ces activités, l'acquisition de compétences générales : </w:t>
      </w:r>
    </w:p>
    <w:p w:rsidR="00401C4B" w:rsidRDefault="00401C4B" w:rsidP="00401C4B">
      <w:pPr>
        <w:spacing w:after="0" w:line="240" w:lineRule="auto"/>
        <w:ind w:firstLine="708"/>
      </w:pPr>
      <w:r>
        <w:t xml:space="preserve">1. Développer sa motricité et apprendre à s'exprimer en utilisant son corps. </w:t>
      </w:r>
    </w:p>
    <w:p w:rsidR="00401C4B" w:rsidRDefault="00401C4B" w:rsidP="00401C4B">
      <w:pPr>
        <w:spacing w:after="0" w:line="240" w:lineRule="auto"/>
        <w:ind w:firstLine="708"/>
      </w:pPr>
      <w:r>
        <w:t xml:space="preserve">2. S'approprier par la pratique physique et sportive, des méthodes et des outils. </w:t>
      </w:r>
    </w:p>
    <w:p w:rsidR="00401C4B" w:rsidRDefault="00401C4B" w:rsidP="00401C4B">
      <w:pPr>
        <w:spacing w:after="0" w:line="240" w:lineRule="auto"/>
        <w:ind w:firstLine="708"/>
      </w:pPr>
      <w:r>
        <w:t>3. Partager des règles, assumer de</w:t>
      </w:r>
      <w:r w:rsidR="003C4CA8">
        <w:t>s rôles et des responsabilités, gérer sa sécurité.</w:t>
      </w:r>
    </w:p>
    <w:p w:rsidR="00401C4B" w:rsidRDefault="00401C4B" w:rsidP="00401C4B">
      <w:pPr>
        <w:spacing w:after="0" w:line="240" w:lineRule="auto"/>
        <w:ind w:firstLine="708"/>
      </w:pPr>
      <w:r>
        <w:t xml:space="preserve">4. Apprendre à entretenir sa santé par une activité physique régulière. </w:t>
      </w:r>
    </w:p>
    <w:p w:rsidR="00401C4B" w:rsidRDefault="00401C4B" w:rsidP="00401C4B">
      <w:pPr>
        <w:spacing w:after="0" w:line="240" w:lineRule="auto"/>
        <w:ind w:firstLine="708"/>
      </w:pPr>
      <w:r>
        <w:t>5. S'approprier une culture physique sportive et artistique.</w:t>
      </w:r>
    </w:p>
    <w:p w:rsidR="00401C4B" w:rsidRDefault="00401C4B" w:rsidP="002F3C55">
      <w:pPr>
        <w:spacing w:after="0" w:line="240" w:lineRule="auto"/>
      </w:pPr>
    </w:p>
    <w:p w:rsidR="00D35310" w:rsidRPr="008213A1" w:rsidRDefault="00D35310" w:rsidP="002F3C55">
      <w:pPr>
        <w:spacing w:after="0" w:line="240" w:lineRule="auto"/>
        <w:rPr>
          <w:u w:val="single"/>
        </w:rPr>
      </w:pPr>
      <w:r w:rsidRPr="008213A1">
        <w:rPr>
          <w:u w:val="single"/>
        </w:rPr>
        <w:t>L’apprentissage du vélo à l’école entre dans le cadre de l’acquisition de ces compétences :</w:t>
      </w:r>
    </w:p>
    <w:p w:rsidR="00D35310" w:rsidRDefault="00D35310" w:rsidP="00D35310">
      <w:pPr>
        <w:pStyle w:val="Paragraphedeliste"/>
        <w:numPr>
          <w:ilvl w:val="0"/>
          <w:numId w:val="4"/>
        </w:numPr>
        <w:spacing w:after="0" w:line="240" w:lineRule="auto"/>
        <w:ind w:left="851" w:hanging="142"/>
      </w:pPr>
      <w:r>
        <w:t xml:space="preserve"> Construire un équilibre nouveau sur cet engin roulant, apprendre à le maîtriser.</w:t>
      </w:r>
    </w:p>
    <w:p w:rsidR="00D35310" w:rsidRDefault="00D35310" w:rsidP="00D35310">
      <w:pPr>
        <w:pStyle w:val="Paragraphedeliste"/>
        <w:numPr>
          <w:ilvl w:val="0"/>
          <w:numId w:val="4"/>
        </w:numPr>
        <w:spacing w:after="0" w:line="240" w:lineRule="auto"/>
        <w:ind w:left="851" w:hanging="142"/>
      </w:pPr>
      <w:r>
        <w:t xml:space="preserve"> Apprendre à rouler à deux, en groupe en file, sur une voie dédiée… ;</w:t>
      </w:r>
    </w:p>
    <w:p w:rsidR="00D35310" w:rsidRDefault="00D35310" w:rsidP="00D35310">
      <w:pPr>
        <w:pStyle w:val="Paragraphedeliste"/>
        <w:numPr>
          <w:ilvl w:val="0"/>
          <w:numId w:val="4"/>
        </w:numPr>
        <w:spacing w:after="0" w:line="240" w:lineRule="auto"/>
        <w:ind w:left="851" w:hanging="142"/>
      </w:pPr>
      <w:r>
        <w:t xml:space="preserve"> Commencer l’apprentissage du code de la route</w:t>
      </w:r>
      <w:r w:rsidR="000C1F7A">
        <w:t>, et</w:t>
      </w:r>
      <w:r w:rsidR="00D11CF6">
        <w:t xml:space="preserve"> la</w:t>
      </w:r>
      <w:r w:rsidR="000C1F7A">
        <w:t xml:space="preserve"> </w:t>
      </w:r>
      <w:r w:rsidR="008343EE">
        <w:t>maîtrise du savoir rouler à vélo ;</w:t>
      </w:r>
    </w:p>
    <w:p w:rsidR="00D35310" w:rsidRDefault="00D35310" w:rsidP="00D35310">
      <w:pPr>
        <w:pStyle w:val="Paragraphedeliste"/>
        <w:numPr>
          <w:ilvl w:val="0"/>
          <w:numId w:val="4"/>
        </w:numPr>
        <w:spacing w:after="0" w:line="240" w:lineRule="auto"/>
        <w:ind w:left="851" w:hanging="142"/>
      </w:pPr>
      <w:r>
        <w:t xml:space="preserve"> Assurer sa propre sécurité </w:t>
      </w:r>
      <w:r w:rsidR="00A3259B">
        <w:t xml:space="preserve">et celle des autres </w:t>
      </w:r>
      <w:r>
        <w:t>en portant le casque</w:t>
      </w:r>
      <w:r w:rsidR="00A3259B">
        <w:t xml:space="preserve"> et en prenant soin de son vélo,</w:t>
      </w:r>
      <w:r>
        <w:t xml:space="preserve"> en adoptant des attitudes responsables : respect des autres cyclistes, des piétons…</w:t>
      </w:r>
    </w:p>
    <w:p w:rsidR="00D35310" w:rsidRDefault="00D35310" w:rsidP="00D35310">
      <w:pPr>
        <w:pStyle w:val="Paragraphedeliste"/>
        <w:numPr>
          <w:ilvl w:val="0"/>
          <w:numId w:val="4"/>
        </w:numPr>
        <w:spacing w:after="0" w:line="240" w:lineRule="auto"/>
        <w:ind w:left="851" w:hanging="142"/>
      </w:pPr>
      <w:r>
        <w:t xml:space="preserve">Participer à une journée USEP </w:t>
      </w:r>
    </w:p>
    <w:p w:rsidR="00A3259B" w:rsidRDefault="00A3259B" w:rsidP="00D35310">
      <w:pPr>
        <w:pStyle w:val="Paragraphedeliste"/>
        <w:numPr>
          <w:ilvl w:val="0"/>
          <w:numId w:val="4"/>
        </w:numPr>
        <w:spacing w:after="0" w:line="240" w:lineRule="auto"/>
        <w:ind w:left="851" w:hanging="142"/>
      </w:pPr>
      <w:r>
        <w:t>Comprendre la fragilité du milieu dans lequel on évolue à vtt par exemple.</w:t>
      </w:r>
    </w:p>
    <w:p w:rsidR="00A3259B" w:rsidRDefault="00A3259B" w:rsidP="008343EE">
      <w:pPr>
        <w:pStyle w:val="Paragraphedeliste"/>
        <w:spacing w:after="0" w:line="240" w:lineRule="auto"/>
        <w:ind w:left="851"/>
      </w:pPr>
    </w:p>
    <w:p w:rsidR="00401C4B" w:rsidRDefault="00401C4B" w:rsidP="002F3C55">
      <w:pPr>
        <w:spacing w:after="0" w:line="240" w:lineRule="auto"/>
      </w:pPr>
      <w:r>
        <w:t>Les séances d'EPS ne sont donc ni des séances de détente ou de défoulement</w:t>
      </w:r>
      <w:r w:rsidR="00A3259B">
        <w:t>, ni des entraînements sportifs. Elles contribuent à la formation globale du citoyen dans les dimensions évoquée ci-dessus.</w:t>
      </w:r>
    </w:p>
    <w:p w:rsidR="00401C4B" w:rsidRDefault="00401C4B" w:rsidP="002F3C55">
      <w:pPr>
        <w:spacing w:after="0" w:line="240" w:lineRule="auto"/>
      </w:pPr>
    </w:p>
    <w:p w:rsidR="00401C4B" w:rsidRDefault="008E7E76" w:rsidP="008E7E76">
      <w:pPr>
        <w:spacing w:after="0" w:line="240" w:lineRule="auto"/>
        <w:jc w:val="both"/>
      </w:pPr>
      <w:r>
        <w:t xml:space="preserve">L’enseignant veille à ce que la sécurité des élèves soit constamment assurée. L'autorisation de sortie est accordée par le Directeur de l'école après examen des conditions réglementaires d'organisation. Cependant, sur le terrain, ces conditions peuvent évoluer : le maître est alors responsable des décisions à prendre (suspension, report, arrêt de l'activité). De plus, il doit faire face à toute situation d'urgence. Dans le cas où cela s'avère nécessaire (renforcement de la sécurité, formation de groupes autonomes...), il </w:t>
      </w:r>
      <w:r w:rsidR="009C6A2D">
        <w:t>peut faire</w:t>
      </w:r>
      <w:r>
        <w:t xml:space="preserve"> appel à un ou plusieurs intervenants qualifiés (nommés "professionnels" dans les textes en vigueur) et agréés placés sous son autorité. Ces personnes, dans le cadre fixé par le maître, disposent de la marge d'initiative que leur confère leur qualification. C'est le seul cas où le maître est momentanément déchargé de la surveillance de ses élèves.</w:t>
      </w:r>
    </w:p>
    <w:p w:rsidR="00401C4B" w:rsidRDefault="00401C4B" w:rsidP="008E7E76">
      <w:pPr>
        <w:spacing w:after="0" w:line="240" w:lineRule="auto"/>
        <w:jc w:val="both"/>
      </w:pPr>
    </w:p>
    <w:p w:rsidR="00DD7099" w:rsidRDefault="006119DF" w:rsidP="008E7E76">
      <w:pPr>
        <w:spacing w:after="0" w:line="240" w:lineRule="auto"/>
        <w:jc w:val="both"/>
      </w:pPr>
      <w:r>
        <w:t>L’agrément est départemental, ce qui signifie qu’il valable sur l’ensemble du territoire de la Haute-Savo</w:t>
      </w:r>
      <w:r w:rsidR="009C6A2D">
        <w:t>ie durant une période de 5 ans à la condition du contrôle de l’honorabilité chaque année.</w:t>
      </w:r>
    </w:p>
    <w:p w:rsidR="00AF5F2A" w:rsidRDefault="00AF5F2A" w:rsidP="008E7E76">
      <w:pPr>
        <w:spacing w:after="0" w:line="240" w:lineRule="auto"/>
        <w:jc w:val="both"/>
      </w:pPr>
    </w:p>
    <w:p w:rsidR="00401C4B" w:rsidRDefault="000C1F7A" w:rsidP="002F3C55">
      <w:pPr>
        <w:spacing w:after="0" w:line="240" w:lineRule="auto"/>
        <w:rPr>
          <w:b/>
          <w:u w:val="single"/>
        </w:rPr>
      </w:pPr>
      <w:r>
        <w:rPr>
          <w:b/>
          <w:u w:val="single"/>
        </w:rPr>
        <w:t>3</w:t>
      </w:r>
      <w:r w:rsidR="008E7E76" w:rsidRPr="008E7E76">
        <w:rPr>
          <w:b/>
          <w:u w:val="single"/>
        </w:rPr>
        <w:t>/ Le rôle de l’</w:t>
      </w:r>
      <w:r w:rsidR="009C6A2D">
        <w:rPr>
          <w:b/>
          <w:u w:val="single"/>
        </w:rPr>
        <w:t>accompagnateur</w:t>
      </w:r>
      <w:r w:rsidR="0012525B">
        <w:rPr>
          <w:b/>
          <w:u w:val="single"/>
        </w:rPr>
        <w:t xml:space="preserve"> </w:t>
      </w:r>
      <w:r w:rsidR="00685704">
        <w:rPr>
          <w:b/>
          <w:u w:val="single"/>
        </w:rPr>
        <w:t xml:space="preserve">bénévole </w:t>
      </w:r>
      <w:r w:rsidR="008E7E76" w:rsidRPr="008E7E76">
        <w:rPr>
          <w:b/>
          <w:u w:val="single"/>
        </w:rPr>
        <w:t xml:space="preserve">agréé : </w:t>
      </w:r>
    </w:p>
    <w:p w:rsidR="008E7E76" w:rsidRPr="008E7E76" w:rsidRDefault="008E7E76" w:rsidP="002F3C55">
      <w:pPr>
        <w:spacing w:after="0" w:line="240" w:lineRule="auto"/>
        <w:rPr>
          <w:b/>
          <w:u w:val="single"/>
        </w:rPr>
      </w:pPr>
    </w:p>
    <w:p w:rsidR="00401C4B" w:rsidRDefault="008E7E76" w:rsidP="002F3C55">
      <w:pPr>
        <w:spacing w:after="0" w:line="240" w:lineRule="auto"/>
      </w:pPr>
      <w:r>
        <w:lastRenderedPageBreak/>
        <w:t>Ne possédant pas de qualification ou de statut reconnus par l'Etat</w:t>
      </w:r>
      <w:r w:rsidRPr="008E7E76">
        <w:t xml:space="preserve">, </w:t>
      </w:r>
      <w:r w:rsidRPr="008E7E76">
        <w:rPr>
          <w:b/>
          <w:u w:val="single"/>
        </w:rPr>
        <w:t>il ne peut se voir confier la responsabilité d'élèves</w:t>
      </w:r>
      <w:r>
        <w:t xml:space="preserve"> confiés </w:t>
      </w:r>
      <w:r w:rsidR="00D11CF6" w:rsidRPr="00B74641">
        <w:t>initialement</w:t>
      </w:r>
      <w:r w:rsidR="00D11CF6">
        <w:t xml:space="preserve"> </w:t>
      </w:r>
      <w:r>
        <w:t xml:space="preserve">par leurs parents à un service public dans le cadre de l'obligation scolaire. </w:t>
      </w:r>
    </w:p>
    <w:p w:rsidR="008E7E76" w:rsidRDefault="008E7E76" w:rsidP="002F3C55">
      <w:pPr>
        <w:spacing w:after="0" w:line="240" w:lineRule="auto"/>
      </w:pPr>
    </w:p>
    <w:p w:rsidR="00401C4B" w:rsidRDefault="009E339E" w:rsidP="002F3C55">
      <w:pPr>
        <w:spacing w:after="0" w:line="240" w:lineRule="auto"/>
      </w:pPr>
      <w:r>
        <w:t xml:space="preserve">Dans le cadre de la pratique d’une activité à taux d’encadrement renforcé (natation, </w:t>
      </w:r>
      <w:r w:rsidR="002E297B">
        <w:t xml:space="preserve">ski, escalade, </w:t>
      </w:r>
      <w:r w:rsidR="009C6A2D">
        <w:t>sortie à vélo ou vtt, randonnée etc</w:t>
      </w:r>
      <w:proofErr w:type="gramStart"/>
      <w:r w:rsidR="002E297B">
        <w:t>… )</w:t>
      </w:r>
      <w:proofErr w:type="gramEnd"/>
      <w:r w:rsidR="002E297B">
        <w:t xml:space="preserve"> les adultes souhaitant participer à l’encadrement de l’activité doivent valider un test </w:t>
      </w:r>
      <w:r w:rsidR="009C6A2D">
        <w:t>d’aisance.</w:t>
      </w:r>
      <w:r w:rsidR="002E297B">
        <w:t xml:space="preserve"> Pour l</w:t>
      </w:r>
      <w:r w:rsidR="009C6A2D">
        <w:t>e vtt et vélo sur route</w:t>
      </w:r>
      <w:r w:rsidR="002E297B">
        <w:t xml:space="preserve"> celui-ci consiste à : </w:t>
      </w:r>
    </w:p>
    <w:p w:rsidR="00AF5F2A" w:rsidRDefault="00AF5F2A" w:rsidP="002F3C55">
      <w:pPr>
        <w:spacing w:after="0" w:line="240" w:lineRule="auto"/>
      </w:pPr>
    </w:p>
    <w:p w:rsidR="00AF5F2A" w:rsidRDefault="00AF5F2A" w:rsidP="00AF5F2A">
      <w:pPr>
        <w:pStyle w:val="Paragraphedeliste"/>
        <w:numPr>
          <w:ilvl w:val="0"/>
          <w:numId w:val="2"/>
        </w:numPr>
        <w:spacing w:after="0" w:line="240" w:lineRule="auto"/>
      </w:pPr>
      <w:r>
        <w:t>Un</w:t>
      </w:r>
      <w:r w:rsidR="009C6A2D">
        <w:t xml:space="preserve"> déplacement sur un parcours en chemin de moins de 10km avec carte et recherche de quelques balises.</w:t>
      </w:r>
    </w:p>
    <w:p w:rsidR="00AF5F2A" w:rsidRDefault="009C6A2D" w:rsidP="00AF5F2A">
      <w:pPr>
        <w:pStyle w:val="Paragraphedeliste"/>
        <w:numPr>
          <w:ilvl w:val="0"/>
          <w:numId w:val="2"/>
        </w:numPr>
        <w:spacing w:after="0" w:line="240" w:lineRule="auto"/>
      </w:pPr>
      <w:r>
        <w:t xml:space="preserve">Un parcours </w:t>
      </w:r>
      <w:r w:rsidR="00A61F56">
        <w:t xml:space="preserve">de maniabilité </w:t>
      </w:r>
      <w:r>
        <w:t xml:space="preserve">très court en terrain varié. </w:t>
      </w:r>
    </w:p>
    <w:p w:rsidR="00A61F56" w:rsidRPr="00F246BF" w:rsidRDefault="00A61F56" w:rsidP="00A61F56">
      <w:pPr>
        <w:pStyle w:val="Paragraphedeliste"/>
        <w:numPr>
          <w:ilvl w:val="0"/>
          <w:numId w:val="2"/>
        </w:numPr>
        <w:spacing w:after="0" w:line="240" w:lineRule="auto"/>
      </w:pPr>
      <w:r>
        <w:t>Un temps de formation sur l’état d’un vélo</w:t>
      </w:r>
      <w:r w:rsidRPr="00F246BF">
        <w:t xml:space="preserve"> et </w:t>
      </w:r>
      <w:r>
        <w:t xml:space="preserve">les </w:t>
      </w:r>
      <w:r w:rsidRPr="00F246BF">
        <w:t xml:space="preserve">réparations basiques </w:t>
      </w:r>
      <w:r>
        <w:t xml:space="preserve">qui seraient </w:t>
      </w:r>
      <w:r w:rsidRPr="00F246BF">
        <w:t>à effectuer</w:t>
      </w:r>
      <w:r>
        <w:t>.</w:t>
      </w:r>
    </w:p>
    <w:p w:rsidR="00A61F56" w:rsidRDefault="00A61F56" w:rsidP="00A61F56">
      <w:pPr>
        <w:pStyle w:val="Paragraphedeliste"/>
        <w:spacing w:after="0" w:line="240" w:lineRule="auto"/>
      </w:pPr>
    </w:p>
    <w:p w:rsidR="00AF5F2A" w:rsidRDefault="00AF5F2A" w:rsidP="009C6A2D">
      <w:pPr>
        <w:spacing w:after="0" w:line="240" w:lineRule="auto"/>
        <w:ind w:left="360"/>
      </w:pPr>
    </w:p>
    <w:p w:rsidR="00AF5F2A" w:rsidRDefault="008E4C6C" w:rsidP="002F3C55">
      <w:pPr>
        <w:spacing w:after="0" w:line="240" w:lineRule="auto"/>
      </w:pPr>
      <w:r>
        <w:t>L’adulte bénévole</w:t>
      </w:r>
      <w:r w:rsidR="00AF5F2A">
        <w:t xml:space="preserve"> agré</w:t>
      </w:r>
      <w:r>
        <w:t>é</w:t>
      </w:r>
      <w:r w:rsidR="00AF5F2A">
        <w:t xml:space="preserve"> : </w:t>
      </w:r>
    </w:p>
    <w:p w:rsidR="00AF5F2A" w:rsidRDefault="008E4C6C" w:rsidP="002F3C55">
      <w:pPr>
        <w:spacing w:after="0" w:line="240" w:lineRule="auto"/>
      </w:pPr>
      <w:r>
        <w:t>- participe</w:t>
      </w:r>
      <w:r w:rsidR="00AF5F2A">
        <w:t xml:space="preserve"> au taux minimum d'encadrement renforcé, défini par la réglementation relative à l'activité ; </w:t>
      </w:r>
    </w:p>
    <w:p w:rsidR="00AF5F2A" w:rsidRDefault="008E4C6C" w:rsidP="002F3C55">
      <w:pPr>
        <w:spacing w:after="0" w:line="240" w:lineRule="auto"/>
      </w:pPr>
      <w:r>
        <w:t>- assiste</w:t>
      </w:r>
      <w:r w:rsidR="00AF5F2A">
        <w:t xml:space="preserve"> le maître (ou un intervenant professionnel) dans l'organisation et le déroulement des différentes </w:t>
      </w:r>
      <w:r>
        <w:t xml:space="preserve">séances </w:t>
      </w:r>
      <w:r w:rsidR="00AF5F2A">
        <w:t xml:space="preserve">de la </w:t>
      </w:r>
      <w:r>
        <w:t>séquence.</w:t>
      </w:r>
    </w:p>
    <w:p w:rsidR="00AF5F2A" w:rsidRDefault="008E4C6C" w:rsidP="002F3C55">
      <w:pPr>
        <w:spacing w:after="0" w:line="240" w:lineRule="auto"/>
      </w:pPr>
      <w:r>
        <w:t>-  agi</w:t>
      </w:r>
      <w:r w:rsidR="00AF5F2A">
        <w:t xml:space="preserve">t à la demande et selon les consignes du maître, </w:t>
      </w:r>
      <w:r w:rsidR="00AF5F2A" w:rsidRPr="00030477">
        <w:rPr>
          <w:b/>
          <w:u w:val="single"/>
        </w:rPr>
        <w:t>sans prendre d'initiatives propres</w:t>
      </w:r>
      <w:r w:rsidR="00AF5F2A">
        <w:t>. Ils restent sous son contrôle direct (ou celui d'un intervenant professionnel)</w:t>
      </w:r>
    </w:p>
    <w:p w:rsidR="00AF5F2A" w:rsidRDefault="00030477" w:rsidP="002F3C55">
      <w:pPr>
        <w:spacing w:after="0" w:line="240" w:lineRule="auto"/>
      </w:pPr>
      <w:r>
        <w:t xml:space="preserve">- </w:t>
      </w:r>
      <w:r w:rsidR="008E4C6C">
        <w:t>ne peu</w:t>
      </w:r>
      <w:r w:rsidR="00AF5F2A">
        <w:t>t pas se voir confier des tâches d'enseignement</w:t>
      </w:r>
      <w:r w:rsidR="009C6A2D">
        <w:t>,</w:t>
      </w:r>
    </w:p>
    <w:p w:rsidR="00AF5F2A" w:rsidRDefault="008E4C6C" w:rsidP="002F3C55">
      <w:pPr>
        <w:spacing w:after="0" w:line="240" w:lineRule="auto"/>
      </w:pPr>
      <w:r>
        <w:t>- ne peut</w:t>
      </w:r>
      <w:r w:rsidR="00AF5F2A">
        <w:t xml:space="preserve"> pas assumer la responsabilité d'un groupe en autonomie</w:t>
      </w:r>
      <w:r w:rsidR="009C6A2D">
        <w:t>,</w:t>
      </w:r>
    </w:p>
    <w:p w:rsidR="00AF5F2A" w:rsidRDefault="008E4C6C" w:rsidP="002F3C55">
      <w:pPr>
        <w:spacing w:after="0" w:line="240" w:lineRule="auto"/>
      </w:pPr>
      <w:r>
        <w:t>- est associé</w:t>
      </w:r>
      <w:r w:rsidR="00AF5F2A">
        <w:t xml:space="preserve"> à la mise en </w:t>
      </w:r>
      <w:r w:rsidR="00013560">
        <w:t>œuvre</w:t>
      </w:r>
      <w:r w:rsidR="00AF5F2A">
        <w:t xml:space="preserve"> du projet pédagogique</w:t>
      </w:r>
      <w:r w:rsidR="009C6A2D">
        <w:t>,</w:t>
      </w:r>
    </w:p>
    <w:p w:rsidR="003A683D" w:rsidRDefault="008E4C6C" w:rsidP="002F3C55">
      <w:pPr>
        <w:spacing w:after="0" w:line="240" w:lineRule="auto"/>
      </w:pPr>
      <w:r>
        <w:t>- apporte</w:t>
      </w:r>
      <w:r w:rsidR="00AF5F2A">
        <w:t xml:space="preserve"> </w:t>
      </w:r>
      <w:r>
        <w:t>son</w:t>
      </w:r>
      <w:r w:rsidR="00AF5F2A">
        <w:t xml:space="preserve"> aide à l'équipement des élèves</w:t>
      </w:r>
      <w:r w:rsidR="003A683D">
        <w:t> : ajustage du casque, contrôle visuel de l’</w:t>
      </w:r>
      <w:r w:rsidR="0001506A">
        <w:t>état du vélo et son entretien basique : gonflage, réglage de la selle, graissage…</w:t>
      </w:r>
    </w:p>
    <w:p w:rsidR="00AF5F2A" w:rsidRDefault="008E4C6C" w:rsidP="002F3C55">
      <w:pPr>
        <w:spacing w:after="0" w:line="240" w:lineRule="auto"/>
      </w:pPr>
      <w:r>
        <w:t>- peut</w:t>
      </w:r>
      <w:r w:rsidR="003A683D">
        <w:t xml:space="preserve"> aider à</w:t>
      </w:r>
      <w:r w:rsidR="00AF5F2A">
        <w:t xml:space="preserve"> l'installation des dispositifs matériels</w:t>
      </w:r>
      <w:r w:rsidR="003A683D">
        <w:t> : slalom, parcours divers</w:t>
      </w:r>
      <w:proofErr w:type="gramStart"/>
      <w:r w:rsidR="003A683D">
        <w:t>…</w:t>
      </w:r>
      <w:r w:rsidR="00030477">
        <w:t>(</w:t>
      </w:r>
      <w:proofErr w:type="gramEnd"/>
      <w:r w:rsidR="00030477">
        <w:t>dans le respect des consignes de</w:t>
      </w:r>
      <w:r w:rsidR="003A683D">
        <w:t xml:space="preserve"> l’enseignant(e) ou de l’adulte</w:t>
      </w:r>
      <w:r w:rsidR="00030477">
        <w:t xml:space="preserve"> qualifié)</w:t>
      </w:r>
    </w:p>
    <w:p w:rsidR="00AF5F2A" w:rsidRDefault="008E4C6C" w:rsidP="002F3C55">
      <w:pPr>
        <w:spacing w:after="0" w:line="240" w:lineRule="auto"/>
      </w:pPr>
      <w:r>
        <w:t>- il régule</w:t>
      </w:r>
      <w:r w:rsidR="00AF5F2A">
        <w:t xml:space="preserve"> les déplacements entre ateliers et la circulation des élèves</w:t>
      </w:r>
      <w:r w:rsidR="001D5FD2">
        <w:t xml:space="preserve"> </w:t>
      </w:r>
      <w:r w:rsidR="00AF5F2A">
        <w:t>(respect des intervalles, rappel des consignes, entretien des dispositifs matériels...)</w:t>
      </w:r>
    </w:p>
    <w:p w:rsidR="003A683D" w:rsidRDefault="008E4C6C" w:rsidP="002F3C55">
      <w:pPr>
        <w:spacing w:after="0" w:line="240" w:lineRule="auto"/>
      </w:pPr>
      <w:r>
        <w:t>- il assiste</w:t>
      </w:r>
      <w:r w:rsidR="00AF5F2A">
        <w:t xml:space="preserve">, confortent, rassurent et sécurisent les élèves en difficulté passagère </w:t>
      </w:r>
      <w:r w:rsidR="009C6A2D">
        <w:t>après une chute par exemple</w:t>
      </w:r>
      <w:r w:rsidR="003A683D">
        <w:t>.</w:t>
      </w:r>
    </w:p>
    <w:p w:rsidR="000C1311" w:rsidRDefault="003A683D" w:rsidP="002F3C55">
      <w:pPr>
        <w:spacing w:after="0" w:line="240" w:lineRule="auto"/>
      </w:pPr>
      <w:r>
        <w:t xml:space="preserve">- </w:t>
      </w:r>
      <w:r w:rsidRPr="00CA4719">
        <w:rPr>
          <w:b/>
        </w:rPr>
        <w:t>en sortie</w:t>
      </w:r>
      <w:r w:rsidR="00232F8C">
        <w:t>,</w:t>
      </w:r>
      <w:r w:rsidR="00350598">
        <w:t xml:space="preserve"> un</w:t>
      </w:r>
      <w:r w:rsidR="00CA4719">
        <w:t xml:space="preserve"> taux d’encadrement renforcé s’impose</w:t>
      </w:r>
      <w:r w:rsidR="00232F8C">
        <w:t>. D</w:t>
      </w:r>
      <w:r w:rsidR="00AF5F2A">
        <w:t xml:space="preserve">ans un groupe </w:t>
      </w:r>
      <w:r>
        <w:t xml:space="preserve">de 6 à 8 élèves qui reste </w:t>
      </w:r>
      <w:r w:rsidR="00AF5F2A">
        <w:t>s</w:t>
      </w:r>
      <w:r>
        <w:t>ous la responsabilité de l’enseignant</w:t>
      </w:r>
      <w:r w:rsidR="008E4C6C">
        <w:t>, il</w:t>
      </w:r>
      <w:r w:rsidR="00AF5F2A">
        <w:t xml:space="preserve"> </w:t>
      </w:r>
      <w:r w:rsidR="008E4C6C">
        <w:t>contribue</w:t>
      </w:r>
      <w:r w:rsidR="0001506A">
        <w:t xml:space="preserve"> à son encadrement et s</w:t>
      </w:r>
      <w:r w:rsidR="00AF5F2A">
        <w:t xml:space="preserve">a sécurité : </w:t>
      </w:r>
      <w:r>
        <w:t>rôle de</w:t>
      </w:r>
      <w:r w:rsidR="001D5FD2">
        <w:t xml:space="preserve"> serre-file par exemple. E</w:t>
      </w:r>
      <w:r>
        <w:t xml:space="preserve">n tête d’un groupe, il conduit celui-ci dans le respect du code de la route. Il </w:t>
      </w:r>
      <w:r w:rsidR="000C1311">
        <w:t xml:space="preserve">s’organise avec les autres adultes pour </w:t>
      </w:r>
      <w:r>
        <w:t>facilite</w:t>
      </w:r>
      <w:r w:rsidR="000C1311">
        <w:t xml:space="preserve">r le passage des </w:t>
      </w:r>
      <w:r w:rsidR="0001506A">
        <w:t>ronds-points</w:t>
      </w:r>
      <w:r w:rsidR="000C1311">
        <w:t>, des feux, des stops, des carrefours et des passages dangereux rencontrés…</w:t>
      </w:r>
      <w:r>
        <w:t xml:space="preserve"> </w:t>
      </w:r>
    </w:p>
    <w:p w:rsidR="000C1311" w:rsidRDefault="000C1311" w:rsidP="002F3C55">
      <w:pPr>
        <w:spacing w:after="0" w:line="240" w:lineRule="auto"/>
      </w:pPr>
      <w:r>
        <w:t>- L’enseignant peut lui confier la mission d’aller chercher des secours en cas de besoin.</w:t>
      </w:r>
    </w:p>
    <w:p w:rsidR="000C1311" w:rsidRDefault="000C1311" w:rsidP="002F3C55">
      <w:pPr>
        <w:spacing w:after="0" w:line="240" w:lineRule="auto"/>
        <w:rPr>
          <w:b/>
        </w:rPr>
      </w:pPr>
    </w:p>
    <w:p w:rsidR="00E822BF" w:rsidRPr="00B01C61" w:rsidRDefault="000C1F7A" w:rsidP="002F3C55">
      <w:pPr>
        <w:spacing w:after="0" w:line="240" w:lineRule="auto"/>
        <w:rPr>
          <w:b/>
        </w:rPr>
      </w:pPr>
      <w:r>
        <w:rPr>
          <w:b/>
        </w:rPr>
        <w:t xml:space="preserve">4/ </w:t>
      </w:r>
      <w:r w:rsidR="000C1311">
        <w:rPr>
          <w:b/>
        </w:rPr>
        <w:t>E</w:t>
      </w:r>
      <w:r w:rsidR="00013560">
        <w:rPr>
          <w:b/>
        </w:rPr>
        <w:t>thique de l’accompagnateur</w:t>
      </w:r>
    </w:p>
    <w:p w:rsidR="0023436A" w:rsidRDefault="008F26EF" w:rsidP="002F3C55">
      <w:pPr>
        <w:spacing w:after="0" w:line="240" w:lineRule="auto"/>
      </w:pPr>
      <w:r>
        <w:t>Bienveillance et disponibilité</w:t>
      </w:r>
      <w:r w:rsidR="0023436A">
        <w:t xml:space="preserve"> sont de mise à l’intention de tous les élèves et pas seulement de </w:t>
      </w:r>
      <w:proofErr w:type="spellStart"/>
      <w:r w:rsidR="0023436A">
        <w:t>quelques uns</w:t>
      </w:r>
      <w:proofErr w:type="spellEnd"/>
      <w:r w:rsidR="0023436A">
        <w:t xml:space="preserve">. </w:t>
      </w:r>
    </w:p>
    <w:p w:rsidR="000C1F7A" w:rsidRDefault="008F26EF" w:rsidP="002F3C55">
      <w:pPr>
        <w:spacing w:after="0" w:line="240" w:lineRule="auto"/>
      </w:pPr>
      <w:r>
        <w:t>Discours adapté au cadre scolaire. Port du casque impératif.</w:t>
      </w:r>
    </w:p>
    <w:p w:rsidR="008F26EF" w:rsidRDefault="008F26EF" w:rsidP="002F3C55">
      <w:pPr>
        <w:spacing w:after="0" w:line="240" w:lineRule="auto"/>
      </w:pPr>
      <w:r>
        <w:t>Pas de photo, ni vidéo prise avec son téléphone personnel.</w:t>
      </w:r>
    </w:p>
    <w:p w:rsidR="008F26EF" w:rsidRDefault="008F26EF" w:rsidP="002F3C55">
      <w:pPr>
        <w:spacing w:after="0" w:line="240" w:lineRule="auto"/>
      </w:pPr>
      <w:r>
        <w:t>Pas de pause cigarette possible.</w:t>
      </w:r>
    </w:p>
    <w:p w:rsidR="008F26EF" w:rsidRDefault="008F26EF" w:rsidP="002F3C55">
      <w:pPr>
        <w:spacing w:after="0" w:line="240" w:lineRule="auto"/>
      </w:pPr>
    </w:p>
    <w:p w:rsidR="008F26EF" w:rsidRDefault="008F26EF" w:rsidP="002F3C55">
      <w:pPr>
        <w:spacing w:after="0" w:line="240" w:lineRule="auto"/>
      </w:pPr>
    </w:p>
    <w:p w:rsidR="000C1F7A" w:rsidRDefault="000C1F7A" w:rsidP="002F3C55">
      <w:pPr>
        <w:spacing w:after="0" w:line="240" w:lineRule="auto"/>
      </w:pPr>
      <w:r>
        <w:t xml:space="preserve">5/ </w:t>
      </w:r>
      <w:r w:rsidRPr="000C1F7A">
        <w:rPr>
          <w:b/>
        </w:rPr>
        <w:t>Répartition des tâches et responsabilités</w:t>
      </w:r>
    </w:p>
    <w:tbl>
      <w:tblPr>
        <w:tblStyle w:val="Grilledutableau"/>
        <w:tblpPr w:leftFromText="141" w:rightFromText="141" w:vertAnchor="text" w:horzAnchor="margin" w:tblpY="192"/>
        <w:tblW w:w="10348" w:type="dxa"/>
        <w:tblLook w:val="04A0" w:firstRow="1" w:lastRow="0" w:firstColumn="1" w:lastColumn="0" w:noHBand="0" w:noVBand="1"/>
      </w:tblPr>
      <w:tblGrid>
        <w:gridCol w:w="3828"/>
        <w:gridCol w:w="1559"/>
        <w:gridCol w:w="1701"/>
        <w:gridCol w:w="1701"/>
        <w:gridCol w:w="1559"/>
      </w:tblGrid>
      <w:tr w:rsidR="00B01C61" w:rsidTr="008E1086">
        <w:trPr>
          <w:trHeight w:val="1063"/>
        </w:trPr>
        <w:tc>
          <w:tcPr>
            <w:tcW w:w="3828" w:type="dxa"/>
            <w:tcBorders>
              <w:top w:val="nil"/>
              <w:left w:val="nil"/>
            </w:tcBorders>
            <w:vAlign w:val="center"/>
          </w:tcPr>
          <w:p w:rsidR="00B01C61" w:rsidRDefault="00B01C61" w:rsidP="00B01C61">
            <w:pPr>
              <w:jc w:val="center"/>
            </w:pPr>
          </w:p>
          <w:p w:rsidR="00B01C61" w:rsidRDefault="00B01C61" w:rsidP="00B01C61">
            <w:pPr>
              <w:jc w:val="center"/>
            </w:pPr>
          </w:p>
        </w:tc>
        <w:tc>
          <w:tcPr>
            <w:tcW w:w="1559" w:type="dxa"/>
          </w:tcPr>
          <w:p w:rsidR="00B01C61" w:rsidRDefault="00B01C61" w:rsidP="00B01C61">
            <w:r>
              <w:t>Adultes bénévoles sans agrément (vie collective)</w:t>
            </w:r>
          </w:p>
        </w:tc>
        <w:tc>
          <w:tcPr>
            <w:tcW w:w="1701" w:type="dxa"/>
          </w:tcPr>
          <w:p w:rsidR="00B01C61" w:rsidRDefault="001F50ED" w:rsidP="00B01C61">
            <w:r>
              <w:t>Adultes bénévoles  agréés</w:t>
            </w:r>
          </w:p>
        </w:tc>
        <w:tc>
          <w:tcPr>
            <w:tcW w:w="1701" w:type="dxa"/>
          </w:tcPr>
          <w:p w:rsidR="00B01C61" w:rsidRDefault="00B01C61" w:rsidP="00B01C61">
            <w:r>
              <w:t>Adultes qualifiés</w:t>
            </w:r>
          </w:p>
          <w:p w:rsidR="00B01C61" w:rsidRDefault="00B01C61" w:rsidP="001F50ED">
            <w:r>
              <w:t xml:space="preserve">(ETAPS, </w:t>
            </w:r>
            <w:r w:rsidR="001F50ED">
              <w:t>BE</w:t>
            </w:r>
            <w:r>
              <w:t xml:space="preserve"> …)</w:t>
            </w:r>
          </w:p>
        </w:tc>
        <w:tc>
          <w:tcPr>
            <w:tcW w:w="1559" w:type="dxa"/>
          </w:tcPr>
          <w:p w:rsidR="00B01C61" w:rsidRDefault="00B01C61" w:rsidP="00B01C61">
            <w:r>
              <w:t>Enseignant</w:t>
            </w:r>
            <w:r w:rsidR="001F50ED">
              <w:t xml:space="preserve"> PE</w:t>
            </w:r>
          </w:p>
        </w:tc>
      </w:tr>
      <w:tr w:rsidR="00B01C61" w:rsidTr="008E1086">
        <w:trPr>
          <w:trHeight w:val="329"/>
        </w:trPr>
        <w:tc>
          <w:tcPr>
            <w:tcW w:w="3828" w:type="dxa"/>
            <w:vAlign w:val="center"/>
          </w:tcPr>
          <w:p w:rsidR="00B01C61" w:rsidRPr="00401C4B" w:rsidRDefault="00B01C61" w:rsidP="003D62B4">
            <w:pPr>
              <w:jc w:val="center"/>
            </w:pPr>
            <w:r w:rsidRPr="00401C4B">
              <w:t>aide à l'</w:t>
            </w:r>
            <w:r w:rsidR="003D62B4">
              <w:t>équipement et réglages: casque, vélo</w:t>
            </w: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1F50ED" w:rsidTr="008E1086">
        <w:trPr>
          <w:trHeight w:val="329"/>
        </w:trPr>
        <w:tc>
          <w:tcPr>
            <w:tcW w:w="3828" w:type="dxa"/>
            <w:vAlign w:val="center"/>
          </w:tcPr>
          <w:p w:rsidR="001F50ED" w:rsidRPr="00401C4B" w:rsidRDefault="001F50ED" w:rsidP="003D62B4">
            <w:pPr>
              <w:jc w:val="center"/>
            </w:pPr>
            <w:r>
              <w:t>Aide au contrôle visuel du vélo et son entretien basique</w:t>
            </w:r>
          </w:p>
        </w:tc>
        <w:tc>
          <w:tcPr>
            <w:tcW w:w="1559" w:type="dxa"/>
            <w:vAlign w:val="center"/>
          </w:tcPr>
          <w:p w:rsidR="001F50ED" w:rsidRDefault="001F50ED" w:rsidP="00B01C61">
            <w:pPr>
              <w:jc w:val="center"/>
            </w:pPr>
          </w:p>
        </w:tc>
        <w:tc>
          <w:tcPr>
            <w:tcW w:w="1701" w:type="dxa"/>
            <w:vAlign w:val="center"/>
          </w:tcPr>
          <w:p w:rsidR="001F50ED" w:rsidRDefault="000C1F7A" w:rsidP="00B01C61">
            <w:pPr>
              <w:jc w:val="center"/>
            </w:pPr>
            <w:r>
              <w:t>X</w:t>
            </w:r>
          </w:p>
        </w:tc>
        <w:tc>
          <w:tcPr>
            <w:tcW w:w="1701" w:type="dxa"/>
            <w:vAlign w:val="center"/>
          </w:tcPr>
          <w:p w:rsidR="001F50ED" w:rsidRDefault="000C1F7A" w:rsidP="00B01C61">
            <w:pPr>
              <w:jc w:val="center"/>
            </w:pPr>
            <w:r>
              <w:t>X</w:t>
            </w:r>
          </w:p>
        </w:tc>
        <w:tc>
          <w:tcPr>
            <w:tcW w:w="1559" w:type="dxa"/>
            <w:vAlign w:val="center"/>
          </w:tcPr>
          <w:p w:rsidR="001F50ED" w:rsidRDefault="000C1F7A" w:rsidP="00B01C61">
            <w:pPr>
              <w:jc w:val="center"/>
            </w:pPr>
            <w:r>
              <w:t>X</w:t>
            </w:r>
          </w:p>
        </w:tc>
      </w:tr>
      <w:tr w:rsidR="00B01C61" w:rsidTr="008E1086">
        <w:trPr>
          <w:trHeight w:val="311"/>
        </w:trPr>
        <w:tc>
          <w:tcPr>
            <w:tcW w:w="3828" w:type="dxa"/>
            <w:vAlign w:val="center"/>
          </w:tcPr>
          <w:p w:rsidR="00B01C61" w:rsidRPr="00401C4B" w:rsidRDefault="003D62B4" w:rsidP="003D62B4">
            <w:pPr>
              <w:jc w:val="center"/>
            </w:pPr>
            <w:r>
              <w:t>aide à la surveillance en cas de</w:t>
            </w:r>
            <w:r w:rsidR="00B01C61" w:rsidRPr="00401C4B">
              <w:t xml:space="preserve"> transport</w:t>
            </w:r>
          </w:p>
        </w:tc>
        <w:tc>
          <w:tcPr>
            <w:tcW w:w="1559"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p>
        </w:tc>
        <w:tc>
          <w:tcPr>
            <w:tcW w:w="1559" w:type="dxa"/>
            <w:vAlign w:val="center"/>
          </w:tcPr>
          <w:p w:rsidR="00B01C61" w:rsidRDefault="00B01C61" w:rsidP="00B01C61">
            <w:pPr>
              <w:jc w:val="center"/>
            </w:pPr>
            <w:r>
              <w:t>X</w:t>
            </w:r>
          </w:p>
        </w:tc>
      </w:tr>
      <w:tr w:rsidR="00B01C61" w:rsidTr="008E1086">
        <w:trPr>
          <w:trHeight w:val="944"/>
        </w:trPr>
        <w:tc>
          <w:tcPr>
            <w:tcW w:w="3828" w:type="dxa"/>
            <w:vAlign w:val="center"/>
          </w:tcPr>
          <w:p w:rsidR="00B01C61" w:rsidRPr="00401C4B" w:rsidRDefault="001F50ED" w:rsidP="00B01C61">
            <w:pPr>
              <w:tabs>
                <w:tab w:val="left" w:pos="2100"/>
              </w:tabs>
              <w:jc w:val="center"/>
            </w:pPr>
            <w:r>
              <w:lastRenderedPageBreak/>
              <w:t xml:space="preserve">installe des ateliers, les </w:t>
            </w:r>
            <w:r w:rsidRPr="00401C4B">
              <w:t xml:space="preserve">anime et </w:t>
            </w:r>
            <w:r>
              <w:t xml:space="preserve">les surveille </w:t>
            </w:r>
          </w:p>
        </w:tc>
        <w:tc>
          <w:tcPr>
            <w:tcW w:w="1559" w:type="dxa"/>
            <w:vAlign w:val="center"/>
          </w:tcPr>
          <w:p w:rsidR="00B01C61" w:rsidRDefault="00B01C61" w:rsidP="00B01C61">
            <w:pPr>
              <w:jc w:val="center"/>
            </w:pPr>
          </w:p>
        </w:tc>
        <w:tc>
          <w:tcPr>
            <w:tcW w:w="1701" w:type="dxa"/>
            <w:vAlign w:val="center"/>
          </w:tcPr>
          <w:p w:rsidR="00B01C61" w:rsidRPr="00401C4B" w:rsidRDefault="00B01C61" w:rsidP="00B01C61">
            <w:pPr>
              <w:jc w:val="center"/>
              <w:rPr>
                <w:b/>
              </w:rPr>
            </w:pPr>
            <w:r w:rsidRPr="00401C4B">
              <w:rPr>
                <w:b/>
              </w:rPr>
              <w:t xml:space="preserve">uniquement </w:t>
            </w:r>
            <w:r>
              <w:rPr>
                <w:b/>
              </w:rPr>
              <w:t>selon</w:t>
            </w:r>
            <w:r w:rsidRPr="00401C4B">
              <w:rPr>
                <w:b/>
              </w:rPr>
              <w:t xml:space="preserve"> les directives de l’enseignant</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11"/>
        </w:trPr>
        <w:tc>
          <w:tcPr>
            <w:tcW w:w="3828" w:type="dxa"/>
            <w:vAlign w:val="center"/>
          </w:tcPr>
          <w:p w:rsidR="00B01C61" w:rsidRPr="00401C4B" w:rsidRDefault="001F50ED" w:rsidP="001F50ED">
            <w:pPr>
              <w:jc w:val="center"/>
            </w:pPr>
            <w:r>
              <w:t>Contribue à gestion de</w:t>
            </w:r>
            <w:r w:rsidRPr="00401C4B">
              <w:t xml:space="preserve"> la sécurité </w:t>
            </w:r>
            <w:r>
              <w:t>du groupe en sortie sur voie publique, voie verte, piste cyclable..</w:t>
            </w:r>
          </w:p>
        </w:tc>
        <w:tc>
          <w:tcPr>
            <w:tcW w:w="1559" w:type="dxa"/>
            <w:vAlign w:val="center"/>
          </w:tcPr>
          <w:p w:rsidR="00B01C61" w:rsidRDefault="00B01C61" w:rsidP="00B01C61">
            <w:pPr>
              <w:jc w:val="center"/>
            </w:pPr>
          </w:p>
        </w:tc>
        <w:tc>
          <w:tcPr>
            <w:tcW w:w="1701" w:type="dxa"/>
            <w:vAlign w:val="center"/>
          </w:tcPr>
          <w:p w:rsidR="00B01C61" w:rsidRPr="00401C4B" w:rsidRDefault="00B01C61" w:rsidP="00B01C61">
            <w:pPr>
              <w:jc w:val="center"/>
              <w:rPr>
                <w:b/>
              </w:rPr>
            </w:pPr>
            <w:r w:rsidRPr="00401C4B">
              <w:rPr>
                <w:b/>
              </w:rPr>
              <w:t>Sous la responsabilité de l’enseignant ou de l’adulte qualifié</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29"/>
        </w:trPr>
        <w:tc>
          <w:tcPr>
            <w:tcW w:w="3828" w:type="dxa"/>
            <w:vAlign w:val="center"/>
          </w:tcPr>
          <w:p w:rsidR="00B01C61" w:rsidRPr="00401C4B" w:rsidRDefault="00B01C61" w:rsidP="00B01C61">
            <w:pPr>
              <w:jc w:val="center"/>
            </w:pPr>
            <w:r w:rsidRPr="00401C4B">
              <w:t xml:space="preserve">encourage et </w:t>
            </w:r>
            <w:r w:rsidR="001F50ED">
              <w:t>réconforte, fait</w:t>
            </w:r>
            <w:r w:rsidRPr="00401C4B">
              <w:t xml:space="preserve"> preuve de bienveillance.</w:t>
            </w: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29"/>
        </w:trPr>
        <w:tc>
          <w:tcPr>
            <w:tcW w:w="3828" w:type="dxa"/>
            <w:vAlign w:val="center"/>
          </w:tcPr>
          <w:p w:rsidR="00B01C61" w:rsidRPr="00401C4B" w:rsidRDefault="00B01C61" w:rsidP="00B01C61">
            <w:pPr>
              <w:jc w:val="center"/>
            </w:pP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11"/>
        </w:trPr>
        <w:tc>
          <w:tcPr>
            <w:tcW w:w="3828" w:type="dxa"/>
            <w:vAlign w:val="center"/>
          </w:tcPr>
          <w:p w:rsidR="00B01C61" w:rsidRPr="00401C4B" w:rsidRDefault="00B01C61" w:rsidP="00B01C61">
            <w:pPr>
              <w:jc w:val="center"/>
            </w:pPr>
            <w:r w:rsidRPr="00401C4B">
              <w:t>assiste temporairement les enfants en difficulté</w:t>
            </w:r>
            <w:r w:rsidR="001F50ED">
              <w:t>, en cas de chute ou de problème mécanique</w:t>
            </w: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29"/>
        </w:trPr>
        <w:tc>
          <w:tcPr>
            <w:tcW w:w="3828" w:type="dxa"/>
            <w:vAlign w:val="center"/>
          </w:tcPr>
          <w:p w:rsidR="00B01C61" w:rsidRPr="00401C4B" w:rsidRDefault="00B01C61" w:rsidP="00B01C61">
            <w:pPr>
              <w:jc w:val="center"/>
            </w:pPr>
          </w:p>
        </w:tc>
        <w:tc>
          <w:tcPr>
            <w:tcW w:w="6520" w:type="dxa"/>
            <w:gridSpan w:val="4"/>
            <w:vAlign w:val="center"/>
          </w:tcPr>
          <w:p w:rsidR="00B01C61" w:rsidRPr="00401C4B" w:rsidRDefault="00B01C61" w:rsidP="00B01C61">
            <w:pPr>
              <w:jc w:val="center"/>
              <w:rPr>
                <w:b/>
              </w:rPr>
            </w:pPr>
          </w:p>
        </w:tc>
      </w:tr>
      <w:tr w:rsidR="00B01C61" w:rsidTr="008E1086">
        <w:trPr>
          <w:trHeight w:val="311"/>
        </w:trPr>
        <w:tc>
          <w:tcPr>
            <w:tcW w:w="3828" w:type="dxa"/>
            <w:vAlign w:val="center"/>
          </w:tcPr>
          <w:p w:rsidR="00B01C61" w:rsidRPr="00401C4B" w:rsidRDefault="00B01C61" w:rsidP="00261AA7">
            <w:pPr>
              <w:jc w:val="center"/>
            </w:pPr>
            <w:r w:rsidRPr="00401C4B">
              <w:t xml:space="preserve">raccompagne un enfant </w:t>
            </w:r>
            <w:r w:rsidR="00261AA7">
              <w:t xml:space="preserve">en grande difficulté de santé ou de </w:t>
            </w:r>
            <w:r w:rsidR="008E1086">
              <w:t>« </w:t>
            </w:r>
            <w:r w:rsidR="00261AA7">
              <w:t>casse vélo</w:t>
            </w:r>
            <w:r w:rsidR="008E1086">
              <w:t> »</w:t>
            </w:r>
            <w:r w:rsidR="00261AA7">
              <w:t xml:space="preserve"> </w:t>
            </w: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p>
        </w:tc>
      </w:tr>
      <w:tr w:rsidR="00B01C61" w:rsidTr="008E1086">
        <w:trPr>
          <w:trHeight w:val="329"/>
        </w:trPr>
        <w:tc>
          <w:tcPr>
            <w:tcW w:w="3828" w:type="dxa"/>
            <w:vAlign w:val="center"/>
          </w:tcPr>
          <w:p w:rsidR="00B01C61" w:rsidRPr="00401C4B" w:rsidRDefault="00B01C61" w:rsidP="00B01C61">
            <w:pPr>
              <w:jc w:val="center"/>
            </w:pPr>
            <w:r w:rsidRPr="00401C4B">
              <w:t>encadre un groupe en autonomie</w:t>
            </w:r>
          </w:p>
        </w:tc>
        <w:tc>
          <w:tcPr>
            <w:tcW w:w="1559" w:type="dxa"/>
            <w:vAlign w:val="center"/>
          </w:tcPr>
          <w:p w:rsidR="00B01C61" w:rsidRDefault="00B01C61" w:rsidP="00B01C61">
            <w:pPr>
              <w:jc w:val="center"/>
            </w:pPr>
          </w:p>
        </w:tc>
        <w:tc>
          <w:tcPr>
            <w:tcW w:w="1701" w:type="dxa"/>
            <w:vAlign w:val="center"/>
          </w:tcPr>
          <w:p w:rsidR="00B01C61" w:rsidRDefault="00B01C61" w:rsidP="00B01C61">
            <w:pPr>
              <w:jc w:val="center"/>
            </w:pP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r w:rsidR="00B01C61" w:rsidTr="008E1086">
        <w:trPr>
          <w:trHeight w:val="329"/>
        </w:trPr>
        <w:tc>
          <w:tcPr>
            <w:tcW w:w="3828" w:type="dxa"/>
            <w:vAlign w:val="center"/>
          </w:tcPr>
          <w:p w:rsidR="00B01C61" w:rsidRPr="00401C4B" w:rsidRDefault="00B01C61" w:rsidP="00B01C61">
            <w:pPr>
              <w:jc w:val="center"/>
            </w:pPr>
            <w:r>
              <w:t>Informe l’enseignant d’un risque éventuel</w:t>
            </w:r>
          </w:p>
        </w:tc>
        <w:tc>
          <w:tcPr>
            <w:tcW w:w="1559"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701" w:type="dxa"/>
            <w:vAlign w:val="center"/>
          </w:tcPr>
          <w:p w:rsidR="00B01C61" w:rsidRDefault="00B01C61" w:rsidP="00B01C61">
            <w:pPr>
              <w:jc w:val="center"/>
            </w:pPr>
            <w:r>
              <w:t>X</w:t>
            </w:r>
          </w:p>
        </w:tc>
        <w:tc>
          <w:tcPr>
            <w:tcW w:w="1559" w:type="dxa"/>
            <w:vAlign w:val="center"/>
          </w:tcPr>
          <w:p w:rsidR="00B01C61" w:rsidRDefault="00B01C61" w:rsidP="00B01C61">
            <w:pPr>
              <w:jc w:val="center"/>
            </w:pPr>
            <w:r>
              <w:t>X</w:t>
            </w:r>
          </w:p>
        </w:tc>
      </w:tr>
    </w:tbl>
    <w:p w:rsidR="00AF5F2A" w:rsidRDefault="00AF5F2A" w:rsidP="002F3C55">
      <w:pPr>
        <w:spacing w:after="0" w:line="240" w:lineRule="auto"/>
      </w:pPr>
    </w:p>
    <w:p w:rsidR="002F3C55" w:rsidRDefault="002F3C55" w:rsidP="002F3C55">
      <w:pPr>
        <w:spacing w:after="0" w:line="240" w:lineRule="auto"/>
      </w:pPr>
      <w:r>
        <w:t xml:space="preserve">Lors d’une sortie scolaire ayant pour objet une pratique physique, l’Education Nationale fait la distinction entre plusieurs adultes assurant l’encadrement des élèves : </w:t>
      </w:r>
    </w:p>
    <w:p w:rsidR="002F3C55" w:rsidRDefault="002F3C55" w:rsidP="002F3C55">
      <w:pPr>
        <w:pStyle w:val="Paragraphedeliste"/>
        <w:numPr>
          <w:ilvl w:val="0"/>
          <w:numId w:val="1"/>
        </w:numPr>
        <w:spacing w:after="0" w:line="240" w:lineRule="auto"/>
      </w:pPr>
      <w:r>
        <w:t>L’enseignant</w:t>
      </w:r>
    </w:p>
    <w:p w:rsidR="002F3C55" w:rsidRDefault="002F3C55" w:rsidP="002F3C55">
      <w:pPr>
        <w:pStyle w:val="Paragraphedeliste"/>
        <w:numPr>
          <w:ilvl w:val="0"/>
          <w:numId w:val="1"/>
        </w:numPr>
        <w:spacing w:after="0" w:line="240" w:lineRule="auto"/>
      </w:pPr>
      <w:r>
        <w:t>L’adulte bénévole participant à l’encadrement de la vie collective</w:t>
      </w:r>
      <w:r w:rsidR="00F33D94">
        <w:t xml:space="preserve"> qui </w:t>
      </w:r>
      <w:r>
        <w:t>aide à l’</w:t>
      </w:r>
      <w:r w:rsidR="00F33D94">
        <w:t>équipement</w:t>
      </w:r>
      <w:r>
        <w:t>,</w:t>
      </w:r>
      <w:r w:rsidR="00F33D94">
        <w:t xml:space="preserve"> gestion des temps de vie commune (</w:t>
      </w:r>
      <w:r>
        <w:t>repas</w:t>
      </w:r>
      <w:r w:rsidR="00F33D94">
        <w:t>), transport…</w:t>
      </w:r>
    </w:p>
    <w:p w:rsidR="002F3C55" w:rsidRDefault="00F33D94" w:rsidP="002F3C55">
      <w:pPr>
        <w:pStyle w:val="Paragraphedeliste"/>
        <w:numPr>
          <w:ilvl w:val="0"/>
          <w:numId w:val="1"/>
        </w:numPr>
        <w:spacing w:after="0" w:line="240" w:lineRule="auto"/>
      </w:pPr>
      <w:r>
        <w:t xml:space="preserve">L’adulte bénévole agréé </w:t>
      </w:r>
      <w:r w:rsidR="002F3C55">
        <w:t>participe à l’encadreme</w:t>
      </w:r>
      <w:r>
        <w:t>nt lors de la pratique physique.</w:t>
      </w:r>
    </w:p>
    <w:p w:rsidR="002F3C55" w:rsidRDefault="002F3C55" w:rsidP="002F3C55">
      <w:pPr>
        <w:pStyle w:val="Paragraphedeliste"/>
        <w:numPr>
          <w:ilvl w:val="0"/>
          <w:numId w:val="1"/>
        </w:numPr>
        <w:spacing w:after="0" w:line="240" w:lineRule="auto"/>
      </w:pPr>
      <w:r>
        <w:t>L’adulte qualifié agréé</w:t>
      </w:r>
      <w:r w:rsidR="00F33D94">
        <w:t xml:space="preserve"> : </w:t>
      </w:r>
      <w:r>
        <w:t>il s’a</w:t>
      </w:r>
      <w:r w:rsidR="000C1F7A">
        <w:t xml:space="preserve">git d’un professionnel du sport qui apporte sa </w:t>
      </w:r>
      <w:proofErr w:type="gramStart"/>
      <w:r w:rsidR="000C1F7A">
        <w:t>compétence .</w:t>
      </w:r>
      <w:proofErr w:type="gramEnd"/>
      <w:r>
        <w:t xml:space="preserve"> </w:t>
      </w:r>
    </w:p>
    <w:p w:rsidR="002F3C55" w:rsidRDefault="002F3C55" w:rsidP="002F3C55">
      <w:pPr>
        <w:spacing w:after="0" w:line="240" w:lineRule="auto"/>
      </w:pPr>
    </w:p>
    <w:p w:rsidR="00401C4B" w:rsidRDefault="008F26EF" w:rsidP="00C83617">
      <w:pPr>
        <w:spacing w:after="0" w:line="240" w:lineRule="auto"/>
        <w:rPr>
          <w:b/>
        </w:rPr>
      </w:pPr>
      <w:r>
        <w:rPr>
          <w:b/>
        </w:rPr>
        <w:t xml:space="preserve">Nous vous remercions de </w:t>
      </w:r>
      <w:r w:rsidR="000C6540" w:rsidRPr="000C6540">
        <w:rPr>
          <w:b/>
        </w:rPr>
        <w:t xml:space="preserve">votre engagement qui permettent aux élèves la participation à ces </w:t>
      </w:r>
      <w:r w:rsidR="000C1F7A">
        <w:rPr>
          <w:b/>
        </w:rPr>
        <w:t>sorties à vélo.</w:t>
      </w:r>
    </w:p>
    <w:p w:rsidR="00C83617" w:rsidRDefault="00C83617" w:rsidP="00C83617">
      <w:pPr>
        <w:spacing w:after="0" w:line="240" w:lineRule="auto"/>
        <w:rPr>
          <w:b/>
        </w:rPr>
      </w:pPr>
    </w:p>
    <w:p w:rsidR="00C83617" w:rsidRDefault="00C83617" w:rsidP="00C83617">
      <w:pPr>
        <w:spacing w:after="0" w:line="240" w:lineRule="auto"/>
        <w:rPr>
          <w:b/>
        </w:rPr>
      </w:pPr>
      <w:r>
        <w:rPr>
          <w:b/>
        </w:rPr>
        <w:t xml:space="preserve">Vidéo « entretien du vélo » </w:t>
      </w:r>
      <w:hyperlink r:id="rId9" w:anchor="0.mp4" w:history="1">
        <w:r w:rsidRPr="00C83617">
          <w:rPr>
            <w:rStyle w:val="Lienhypertexte"/>
            <w:b/>
          </w:rPr>
          <w:t>http://www.ac-grenoble.fr/sortiesco/spip/VTT/#0.mp4</w:t>
        </w:r>
      </w:hyperlink>
    </w:p>
    <w:p w:rsidR="00D55B1D" w:rsidRDefault="00D55B1D" w:rsidP="000C6540">
      <w:pPr>
        <w:spacing w:after="0" w:line="240" w:lineRule="auto"/>
        <w:jc w:val="center"/>
        <w:rPr>
          <w:b/>
        </w:rPr>
      </w:pPr>
    </w:p>
    <w:p w:rsidR="00D55B1D" w:rsidRPr="000C6540" w:rsidRDefault="00D55B1D" w:rsidP="00D55B1D">
      <w:pPr>
        <w:spacing w:after="0" w:line="240" w:lineRule="auto"/>
        <w:rPr>
          <w:b/>
        </w:rPr>
      </w:pPr>
    </w:p>
    <w:sectPr w:rsidR="00D55B1D" w:rsidRPr="000C6540" w:rsidSect="00AB04D5">
      <w:footerReference w:type="default" r:id="rId10"/>
      <w:pgSz w:w="11906" w:h="16838"/>
      <w:pgMar w:top="680" w:right="624"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DB" w:rsidRDefault="004168DB" w:rsidP="00350598">
      <w:pPr>
        <w:spacing w:after="0" w:line="240" w:lineRule="auto"/>
      </w:pPr>
      <w:r>
        <w:separator/>
      </w:r>
    </w:p>
  </w:endnote>
  <w:endnote w:type="continuationSeparator" w:id="0">
    <w:p w:rsidR="004168DB" w:rsidRDefault="004168DB" w:rsidP="0035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98" w:rsidRDefault="00350598">
    <w:pPr>
      <w:pStyle w:val="Pieddepage"/>
    </w:pPr>
    <w:r>
      <w:t>CPD EPS GS 2021</w:t>
    </w:r>
  </w:p>
  <w:p w:rsidR="00350598" w:rsidRDefault="00350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DB" w:rsidRDefault="004168DB" w:rsidP="00350598">
      <w:pPr>
        <w:spacing w:after="0" w:line="240" w:lineRule="auto"/>
      </w:pPr>
      <w:r>
        <w:separator/>
      </w:r>
    </w:p>
  </w:footnote>
  <w:footnote w:type="continuationSeparator" w:id="0">
    <w:p w:rsidR="004168DB" w:rsidRDefault="004168DB" w:rsidP="00350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6CDC"/>
    <w:multiLevelType w:val="hybridMultilevel"/>
    <w:tmpl w:val="E65E5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F61B1"/>
    <w:multiLevelType w:val="hybridMultilevel"/>
    <w:tmpl w:val="27648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C66E71"/>
    <w:multiLevelType w:val="hybridMultilevel"/>
    <w:tmpl w:val="57A00B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7096655"/>
    <w:multiLevelType w:val="hybridMultilevel"/>
    <w:tmpl w:val="42006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DE01D9"/>
    <w:multiLevelType w:val="hybridMultilevel"/>
    <w:tmpl w:val="2974C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55"/>
    <w:rsid w:val="00007FC4"/>
    <w:rsid w:val="00013560"/>
    <w:rsid w:val="0001506A"/>
    <w:rsid w:val="00022C72"/>
    <w:rsid w:val="00030477"/>
    <w:rsid w:val="00055DD2"/>
    <w:rsid w:val="000C1311"/>
    <w:rsid w:val="000C1F7A"/>
    <w:rsid w:val="000C6540"/>
    <w:rsid w:val="0012525B"/>
    <w:rsid w:val="001734EC"/>
    <w:rsid w:val="001C64EF"/>
    <w:rsid w:val="001D5FD2"/>
    <w:rsid w:val="001F11E9"/>
    <w:rsid w:val="001F50ED"/>
    <w:rsid w:val="00220F8A"/>
    <w:rsid w:val="00232F8C"/>
    <w:rsid w:val="0023436A"/>
    <w:rsid w:val="00261AA7"/>
    <w:rsid w:val="002E297B"/>
    <w:rsid w:val="002F1A54"/>
    <w:rsid w:val="002F3C55"/>
    <w:rsid w:val="003124C6"/>
    <w:rsid w:val="00350598"/>
    <w:rsid w:val="003A683D"/>
    <w:rsid w:val="003C4CA8"/>
    <w:rsid w:val="003D62B4"/>
    <w:rsid w:val="00401C4B"/>
    <w:rsid w:val="0040675B"/>
    <w:rsid w:val="004168DB"/>
    <w:rsid w:val="004C1F1F"/>
    <w:rsid w:val="006119DF"/>
    <w:rsid w:val="006265C5"/>
    <w:rsid w:val="00685704"/>
    <w:rsid w:val="00687702"/>
    <w:rsid w:val="006D2EA9"/>
    <w:rsid w:val="008213A1"/>
    <w:rsid w:val="008343EE"/>
    <w:rsid w:val="00864E8B"/>
    <w:rsid w:val="008A2CB3"/>
    <w:rsid w:val="008E1086"/>
    <w:rsid w:val="008E4C6C"/>
    <w:rsid w:val="008E7E76"/>
    <w:rsid w:val="008F26EF"/>
    <w:rsid w:val="009C6A2D"/>
    <w:rsid w:val="009E339E"/>
    <w:rsid w:val="00A3259B"/>
    <w:rsid w:val="00A61F56"/>
    <w:rsid w:val="00AB04D5"/>
    <w:rsid w:val="00AF5F2A"/>
    <w:rsid w:val="00B01C61"/>
    <w:rsid w:val="00B542B3"/>
    <w:rsid w:val="00C21883"/>
    <w:rsid w:val="00C35025"/>
    <w:rsid w:val="00C83617"/>
    <w:rsid w:val="00CA4719"/>
    <w:rsid w:val="00CD3AC7"/>
    <w:rsid w:val="00D11CF6"/>
    <w:rsid w:val="00D35310"/>
    <w:rsid w:val="00D55B1D"/>
    <w:rsid w:val="00DD7099"/>
    <w:rsid w:val="00E63452"/>
    <w:rsid w:val="00E822BF"/>
    <w:rsid w:val="00F059E9"/>
    <w:rsid w:val="00F33D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17E8-06DD-4482-88BF-6C0FE118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C55"/>
    <w:pPr>
      <w:ind w:left="720"/>
      <w:contextualSpacing/>
    </w:pPr>
  </w:style>
  <w:style w:type="table" w:styleId="Grilledutableau">
    <w:name w:val="Table Grid"/>
    <w:basedOn w:val="TableauNormal"/>
    <w:uiPriority w:val="39"/>
    <w:rsid w:val="002F3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124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24C6"/>
    <w:rPr>
      <w:rFonts w:ascii="Segoe UI" w:hAnsi="Segoe UI" w:cs="Segoe UI"/>
      <w:sz w:val="18"/>
      <w:szCs w:val="18"/>
    </w:rPr>
  </w:style>
  <w:style w:type="paragraph" w:styleId="En-tte">
    <w:name w:val="header"/>
    <w:basedOn w:val="Normal"/>
    <w:link w:val="En-tteCar"/>
    <w:uiPriority w:val="99"/>
    <w:unhideWhenUsed/>
    <w:rsid w:val="00350598"/>
    <w:pPr>
      <w:tabs>
        <w:tab w:val="center" w:pos="4536"/>
        <w:tab w:val="right" w:pos="9072"/>
      </w:tabs>
      <w:spacing w:after="0" w:line="240" w:lineRule="auto"/>
    </w:pPr>
  </w:style>
  <w:style w:type="character" w:customStyle="1" w:styleId="En-tteCar">
    <w:name w:val="En-tête Car"/>
    <w:basedOn w:val="Policepardfaut"/>
    <w:link w:val="En-tte"/>
    <w:uiPriority w:val="99"/>
    <w:rsid w:val="00350598"/>
  </w:style>
  <w:style w:type="paragraph" w:styleId="Pieddepage">
    <w:name w:val="footer"/>
    <w:basedOn w:val="Normal"/>
    <w:link w:val="PieddepageCar"/>
    <w:uiPriority w:val="99"/>
    <w:unhideWhenUsed/>
    <w:rsid w:val="003505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598"/>
  </w:style>
  <w:style w:type="character" w:styleId="Lienhypertexte">
    <w:name w:val="Hyperlink"/>
    <w:basedOn w:val="Policepardfaut"/>
    <w:uiPriority w:val="99"/>
    <w:unhideWhenUsed/>
    <w:rsid w:val="00C83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grenoble.fr/sortiesco/spip/V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92B7-9355-4321-B35E-9B2EE271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6253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 de Grenoble</dc:creator>
  <cp:keywords/>
  <dc:description/>
  <cp:lastModifiedBy>MASTER</cp:lastModifiedBy>
  <cp:revision>2</cp:revision>
  <cp:lastPrinted>2021-03-12T11:53:00Z</cp:lastPrinted>
  <dcterms:created xsi:type="dcterms:W3CDTF">2021-03-18T08:06:00Z</dcterms:created>
  <dcterms:modified xsi:type="dcterms:W3CDTF">2021-03-18T08:06:00Z</dcterms:modified>
</cp:coreProperties>
</file>